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bidi w:val="0"/>
      </w:pPr>
      <w:r>
        <w:rPr>
          <w:rFonts w:hint="eastAsia"/>
          <w:lang w:val="en-US" w:eastAsia="zh-CN"/>
        </w:rPr>
        <w:t>智能仓库管理信息系统技术规格书</w:t>
      </w:r>
    </w:p>
    <w:tbl>
      <w:tblPr>
        <w:tblStyle w:val="23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6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drawing>
                <wp:inline distT="0" distB="0" distL="0" distR="0">
                  <wp:extent cx="4565015" cy="2762250"/>
                  <wp:effectExtent l="9525" t="9525" r="16510" b="9525"/>
                  <wp:docPr id="180" name="图片 180" descr="D:\物之联\智能仓库管理\仓库管理系统_看图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图片 180" descr="D:\物之联\智能仓库管理\仓库管理系统_看图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015" cy="2762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  <a:prstDash val="lgDashDot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功能概述</w:t>
      </w:r>
    </w:p>
    <w:p>
      <w:pPr>
        <w:pStyle w:val="3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智能仓库管理信息系统根据GJB7382《军用射频识别标签数据结构通用要求》及《军队后方仓库物资自动识别应用规范》架构进行设计，使用非接触式的无源射频标签进行管理。</w:t>
      </w:r>
    </w:p>
    <w:p>
      <w:pPr>
        <w:pStyle w:val="30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智能仓库管理系统组成</w:t>
      </w:r>
    </w:p>
    <w:p>
      <w:pPr>
        <w:pStyle w:val="3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智能仓库管理信息系统由器材管理系统、通道式固定读写器、库房计算机、手持式编读写器、无线路由器、桌面写卡器组成。可实现仓库器材从入库、出库、发放、回收等全系统、全过程管理。</w:t>
      </w:r>
    </w:p>
    <w:p>
      <w:pPr>
        <w:pStyle w:val="3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平台功能</w:t>
      </w:r>
    </w:p>
    <w:p>
      <w:pPr>
        <w:pStyle w:val="2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器材登记管理</w:t>
      </w:r>
    </w:p>
    <w:p>
      <w:pPr>
        <w:pStyle w:val="3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入库管理：支持手动编辑和自动导入器材入库清单，根据读取的电子标签信息，对器材进行入库登记，记录入库器材的基本信息、存放库区信息；支持入库明细生成、打印；</w:t>
      </w:r>
    </w:p>
    <w:p>
      <w:pPr>
        <w:pStyle w:val="3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移库管理：支持仓库存放器材重新规划，当器材从一个仓库移动至另一仓库时，根据读取的电子标签信息，对器材进行移库登记，记录器材的库房信息；</w:t>
      </w:r>
    </w:p>
    <w:p>
      <w:pPr>
        <w:pStyle w:val="3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借用管理：支持器材借出登记和归还登记，并对实际借出清单和归还清单进行打印输出，包括实际借出数量、归还缺少数量及编码等信息，方便统计器材借出和归还情况；</w:t>
      </w:r>
    </w:p>
    <w:p>
      <w:pPr>
        <w:pStyle w:val="3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修理管理：支持故障器材出库维修和修理完毕器材的归还入库登记；</w:t>
      </w:r>
    </w:p>
    <w:p>
      <w:pPr>
        <w:pStyle w:val="3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报废管理：支持因故障无法修理器材的报废登记。</w:t>
      </w:r>
    </w:p>
    <w:p>
      <w:pPr>
        <w:pStyle w:val="2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演习器材管理</w:t>
      </w:r>
    </w:p>
    <w:p>
      <w:pPr>
        <w:pStyle w:val="3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发放计划管理：支持手动编辑和自动导入器材发放计划；</w:t>
      </w:r>
    </w:p>
    <w:p>
      <w:pPr>
        <w:pStyle w:val="3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器材发放：根据发放计划和器材出库的电子标签信息，自动登记器材发放信息，并支持发放清单生成、打印；</w:t>
      </w:r>
    </w:p>
    <w:p>
      <w:pPr>
        <w:pStyle w:val="3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器材回收：根据发放清单和器材入库的电子标签信息，自动登记器材回收信息，并支持回收清单生成、打印。</w:t>
      </w:r>
    </w:p>
    <w:p>
      <w:pPr>
        <w:pStyle w:val="2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器材信息查询</w:t>
      </w:r>
    </w:p>
    <w:p>
      <w:pPr>
        <w:pStyle w:val="3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支持多种条件的器材信息查询（装备信息查询、库存查询、储存设备查询），包括库区名称、系统名称、器材名称、器材状态（在库、出库、维修等）等，并进行统计分析；</w:t>
      </w:r>
    </w:p>
    <w:p>
      <w:pPr>
        <w:pStyle w:val="3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支持查询结果的输出打印。</w:t>
      </w:r>
    </w:p>
    <w:p>
      <w:pPr>
        <w:pStyle w:val="2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电子标签管理</w:t>
      </w:r>
    </w:p>
    <w:p>
      <w:pPr>
        <w:pStyle w:val="3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支持电子标签的制作，支持根据电子标签信息烧制电子标签；</w:t>
      </w:r>
    </w:p>
    <w:p>
      <w:pPr>
        <w:pStyle w:val="3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支持根据系统名称、器材名称，制定标签编码规则，根据规则生成电子标签编码信息；</w:t>
      </w:r>
    </w:p>
    <w:p>
      <w:pPr>
        <w:pStyle w:val="3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支持批量电子标签信息的清单生成、打印。</w:t>
      </w:r>
    </w:p>
    <w:p>
      <w:pPr>
        <w:pStyle w:val="2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系统设置</w:t>
      </w:r>
    </w:p>
    <w:p>
      <w:pPr>
        <w:pStyle w:val="3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支持多库区同步使用；</w:t>
      </w:r>
    </w:p>
    <w:p>
      <w:pPr>
        <w:pStyle w:val="3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支持不同类别管理人员权限、用户设置；</w:t>
      </w:r>
    </w:p>
    <w:p>
      <w:pPr>
        <w:pStyle w:val="3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支持不同权限管理人员的功能划分；</w:t>
      </w:r>
    </w:p>
    <w:p>
      <w:pPr>
        <w:pStyle w:val="3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支持向训练基地导控评估系统、管理信息系统等输出各类器材信息。</w:t>
      </w:r>
    </w:p>
    <w:p>
      <w:pPr>
        <w:pStyle w:val="30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技术参数</w:t>
      </w:r>
    </w:p>
    <w:p>
      <w:pPr>
        <w:pStyle w:val="36"/>
        <w:bidi w:val="0"/>
      </w:pPr>
      <w:r>
        <w:rPr>
          <w:rFonts w:hint="eastAsia"/>
        </w:rPr>
        <w:t>（1）</w:t>
      </w:r>
      <w:r>
        <w:rPr>
          <w:rFonts w:hint="eastAsia"/>
          <w:lang w:val="en-US" w:eastAsia="zh-CN"/>
        </w:rPr>
        <w:t>具有数据安全备份、信息提醒、操作记录追溯</w:t>
      </w:r>
      <w:bookmarkStart w:id="0" w:name="_GoBack"/>
      <w:bookmarkEnd w:id="0"/>
      <w:r>
        <w:rPr>
          <w:rFonts w:hint="eastAsia"/>
        </w:rPr>
        <w:t>；</w:t>
      </w:r>
    </w:p>
    <w:p>
      <w:pPr>
        <w:pStyle w:val="36"/>
        <w:bidi w:val="0"/>
      </w:pPr>
      <w:r>
        <w:rPr>
          <w:rFonts w:hint="eastAsia"/>
        </w:rPr>
        <w:t>（2）能与该系统主控软件对接，在器材出库阶段实现器材信息与演习方案编组自动匹配，并能输出报表，用于器材发放管理；</w:t>
      </w:r>
    </w:p>
    <w:p>
      <w:pPr>
        <w:pStyle w:val="36"/>
        <w:bidi w:val="0"/>
      </w:pPr>
      <w:r>
        <w:rPr>
          <w:rFonts w:hint="eastAsia"/>
        </w:rPr>
        <w:t>（3）数据库安全可靠，数据存储量≥100000条；</w:t>
      </w:r>
    </w:p>
    <w:p>
      <w:pPr>
        <w:pStyle w:val="36"/>
        <w:bidi w:val="0"/>
      </w:pPr>
      <w:r>
        <w:rPr>
          <w:rFonts w:hint="eastAsia"/>
        </w:rPr>
        <w:t>（4）方便快捷数据输出，支持以excel表格打印输出，可自定义打印格式。</w:t>
      </w:r>
    </w:p>
    <w:p>
      <w:pPr>
        <w:pStyle w:val="36"/>
        <w:bidi w:val="0"/>
      </w:pPr>
      <w:r>
        <w:rPr>
          <w:rFonts w:hint="eastAsia"/>
        </w:rPr>
        <w:t>（5）支持RFID电子标签自动识别和生成。</w:t>
      </w:r>
    </w:p>
    <w:p>
      <w:pPr>
        <w:pStyle w:val="27"/>
        <w:bidi w:val="0"/>
      </w:pPr>
      <w:r>
        <w:rPr>
          <w:rFonts w:hint="eastAsia"/>
        </w:rPr>
        <w:t>器材管理信息系统软件</w:t>
      </w:r>
    </w:p>
    <w:p>
      <w:pPr>
        <w:pStyle w:val="36"/>
        <w:bidi w:val="0"/>
      </w:pPr>
      <w:r>
        <w:rPr>
          <w:rFonts w:hint="eastAsia"/>
        </w:rPr>
        <w:t>（1）支持通道式固定读写器数量：≥4台；</w:t>
      </w:r>
    </w:p>
    <w:p>
      <w:pPr>
        <w:pStyle w:val="36"/>
        <w:bidi w:val="0"/>
      </w:pPr>
      <w:r>
        <w:rPr>
          <w:rFonts w:hint="eastAsia"/>
        </w:rPr>
        <w:t>（2）库存查询时间：≤1S；</w:t>
      </w:r>
    </w:p>
    <w:p>
      <w:pPr>
        <w:pStyle w:val="36"/>
        <w:bidi w:val="0"/>
      </w:pPr>
      <w:r>
        <w:rPr>
          <w:rFonts w:hint="eastAsia"/>
        </w:rPr>
        <w:t>（3）器材清单生成时间：≤10S。</w:t>
      </w:r>
    </w:p>
    <w:p>
      <w:pPr>
        <w:pStyle w:val="27"/>
        <w:bidi w:val="0"/>
      </w:pPr>
      <w:r>
        <w:rPr>
          <w:rFonts w:hint="eastAsia"/>
        </w:rPr>
        <w:t>通道式固定读写器</w:t>
      </w:r>
    </w:p>
    <w:p>
      <w:pPr>
        <w:pStyle w:val="36"/>
        <w:bidi w:val="0"/>
      </w:pPr>
      <w:r>
        <w:rPr>
          <w:rFonts w:hint="eastAsia"/>
        </w:rPr>
        <w:t>（1）可在不打开器材箱的情况下读取器材RFID号；</w:t>
      </w:r>
    </w:p>
    <w:p>
      <w:pPr>
        <w:pStyle w:val="36"/>
        <w:bidi w:val="0"/>
      </w:pPr>
      <w:r>
        <w:rPr>
          <w:rFonts w:hint="eastAsia"/>
        </w:rPr>
        <w:t>（2）标签识别时间：≤1S；</w:t>
      </w:r>
    </w:p>
    <w:p>
      <w:pPr>
        <w:pStyle w:val="36"/>
        <w:bidi w:val="0"/>
      </w:pPr>
      <w:r>
        <w:rPr>
          <w:rFonts w:hint="eastAsia"/>
        </w:rPr>
        <w:t>（3）通道总重量：200Kg。</w:t>
      </w:r>
    </w:p>
    <w:p>
      <w:pPr>
        <w:pStyle w:val="27"/>
        <w:bidi w:val="0"/>
      </w:pPr>
      <w:r>
        <w:rPr>
          <w:rFonts w:hint="eastAsia"/>
        </w:rPr>
        <w:t>手持式便携读写器</w:t>
      </w:r>
    </w:p>
    <w:p>
      <w:pPr>
        <w:pStyle w:val="36"/>
        <w:bidi w:val="0"/>
      </w:pPr>
      <w:r>
        <w:rPr>
          <w:rFonts w:hint="eastAsia"/>
        </w:rPr>
        <w:t>（1）读写距离：≥1米；</w:t>
      </w:r>
    </w:p>
    <w:p>
      <w:pPr>
        <w:pStyle w:val="36"/>
        <w:bidi w:val="0"/>
      </w:pPr>
      <w:r>
        <w:rPr>
          <w:rFonts w:hint="eastAsia"/>
        </w:rPr>
        <w:t>（2）显示屏：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寸；</w:t>
      </w:r>
    </w:p>
    <w:p>
      <w:pPr>
        <w:pStyle w:val="36"/>
        <w:bidi w:val="0"/>
      </w:pPr>
      <w:r>
        <w:rPr>
          <w:rFonts w:hint="eastAsia"/>
        </w:rPr>
        <w:t>（3）定位精度：≤10米；</w:t>
      </w:r>
    </w:p>
    <w:p>
      <w:pPr>
        <w:pStyle w:val="36"/>
        <w:bidi w:val="0"/>
      </w:pPr>
      <w:r>
        <w:rPr>
          <w:rFonts w:hint="eastAsia"/>
        </w:rPr>
        <w:t>（4）摄像头配置：配置前、后置摄像头；</w:t>
      </w:r>
    </w:p>
    <w:p>
      <w:pPr>
        <w:pStyle w:val="36"/>
        <w:bidi w:val="0"/>
      </w:pPr>
      <w:r>
        <w:rPr>
          <w:rFonts w:hint="eastAsia"/>
        </w:rPr>
        <w:t>（5）连续工作时间：≮4小时；</w:t>
      </w:r>
    </w:p>
    <w:p>
      <w:pPr>
        <w:pStyle w:val="36"/>
        <w:bidi w:val="0"/>
      </w:pPr>
      <w:r>
        <w:rPr>
          <w:rFonts w:hint="eastAsia"/>
        </w:rPr>
        <w:t>（6）防雨：100mm/h，0.5h。</w:t>
      </w:r>
    </w:p>
    <w:p>
      <w:pPr>
        <w:pStyle w:val="27"/>
        <w:bidi w:val="0"/>
      </w:pPr>
      <w:r>
        <w:rPr>
          <w:rFonts w:hint="eastAsia"/>
        </w:rPr>
        <w:t>桌面写卡器</w:t>
      </w:r>
    </w:p>
    <w:p>
      <w:pPr>
        <w:pStyle w:val="36"/>
        <w:bidi w:val="0"/>
      </w:pPr>
      <w:r>
        <w:rPr>
          <w:rFonts w:hint="eastAsia"/>
        </w:rPr>
        <w:t>读写距离：≥5cm（接触式）。</w:t>
      </w:r>
    </w:p>
    <w:p>
      <w:pPr>
        <w:pStyle w:val="30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成套性</w:t>
      </w:r>
    </w:p>
    <w:tbl>
      <w:tblPr>
        <w:tblStyle w:val="23"/>
        <w:tblW w:w="852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851"/>
        <w:gridCol w:w="850"/>
        <w:gridCol w:w="430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7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部件</w:t>
            </w:r>
          </w:p>
        </w:tc>
        <w:tc>
          <w:tcPr>
            <w:tcW w:w="851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数量</w:t>
            </w:r>
          </w:p>
        </w:tc>
        <w:tc>
          <w:tcPr>
            <w:tcW w:w="85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单位</w:t>
            </w:r>
          </w:p>
        </w:tc>
        <w:tc>
          <w:tcPr>
            <w:tcW w:w="4303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12" w:space="0"/>
            </w:tcBorders>
            <w:vAlign w:val="center"/>
          </w:tcPr>
          <w:p>
            <w:pPr>
              <w:pStyle w:val="79"/>
              <w:numPr>
                <w:ilvl w:val="0"/>
                <w:numId w:val="9"/>
              </w:numPr>
              <w:spacing w:line="310" w:lineRule="exact"/>
              <w:ind w:right="120" w:firstLineChars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000000" w:sz="12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Calibri" w:hAnsi="Calibri" w:eastAsia="仿宋_GB2312" w:cs="Calibri"/>
                <w:sz w:val="18"/>
                <w:szCs w:val="18"/>
                <w:lang w:eastAsia="zh-CN"/>
              </w:rPr>
            </w:pPr>
            <w:r>
              <w:rPr>
                <w:rFonts w:hint="eastAsia" w:cs="Calibri"/>
                <w:sz w:val="18"/>
                <w:szCs w:val="18"/>
                <w:lang w:eastAsia="zh-CN"/>
              </w:rPr>
              <w:t>电子标签打印机</w:t>
            </w: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Calibri" w:hAnsi="Calibri" w:eastAsia="仿宋_GB2312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Calibri" w:hAnsi="Calibri" w:eastAsia="仿宋_GB2312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4303" w:type="dxa"/>
            <w:tcBorders>
              <w:top w:val="single" w:color="000000" w:sz="12" w:space="0"/>
            </w:tcBorders>
            <w:vAlign w:val="center"/>
          </w:tcPr>
          <w:p>
            <w:pPr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pStyle w:val="79"/>
              <w:numPr>
                <w:ilvl w:val="0"/>
                <w:numId w:val="9"/>
              </w:numPr>
              <w:spacing w:line="310" w:lineRule="exact"/>
              <w:ind w:right="120" w:firstLineChars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hint="default" w:ascii="Calibri" w:hAnsi="Calibri" w:eastAsia="仿宋_GB2312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RFID电子标签</w:t>
            </w:r>
          </w:p>
        </w:tc>
        <w:tc>
          <w:tcPr>
            <w:tcW w:w="851" w:type="dxa"/>
            <w:vAlign w:val="center"/>
          </w:tcPr>
          <w:p>
            <w:pPr>
              <w:ind w:firstLine="0"/>
              <w:jc w:val="center"/>
              <w:rPr>
                <w:rFonts w:hint="default" w:ascii="Calibri" w:hAnsi="Calibri" w:eastAsia="仿宋_GB2312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6600</w:t>
            </w:r>
          </w:p>
        </w:tc>
        <w:tc>
          <w:tcPr>
            <w:tcW w:w="850" w:type="dxa"/>
            <w:vAlign w:val="center"/>
          </w:tcPr>
          <w:p>
            <w:pPr>
              <w:ind w:firstLine="0"/>
              <w:jc w:val="center"/>
              <w:rPr>
                <w:rFonts w:hint="eastAsia" w:ascii="Calibri" w:hAnsi="Calibri" w:eastAsia="仿宋_GB2312" w:cs="Calibri"/>
                <w:sz w:val="18"/>
                <w:szCs w:val="18"/>
                <w:lang w:eastAsia="zh-CN"/>
              </w:rPr>
            </w:pPr>
            <w:r>
              <w:rPr>
                <w:rFonts w:hint="eastAsia" w:cs="Calibri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4303" w:type="dxa"/>
            <w:vAlign w:val="center"/>
          </w:tcPr>
          <w:p>
            <w:pPr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pStyle w:val="79"/>
              <w:numPr>
                <w:ilvl w:val="0"/>
                <w:numId w:val="9"/>
              </w:numPr>
              <w:spacing w:line="310" w:lineRule="exact"/>
              <w:ind w:right="120" w:firstLineChars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hint="eastAsia" w:ascii="Calibri" w:hAnsi="Calibri" w:eastAsia="仿宋_GB2312" w:cs="Calibri"/>
                <w:sz w:val="18"/>
                <w:szCs w:val="18"/>
                <w:lang w:eastAsia="zh-CN"/>
              </w:rPr>
            </w:pPr>
            <w:r>
              <w:rPr>
                <w:rFonts w:hint="eastAsia" w:cs="Calibri"/>
                <w:sz w:val="18"/>
                <w:szCs w:val="18"/>
                <w:lang w:eastAsia="zh-CN"/>
              </w:rPr>
              <w:t>服务器</w:t>
            </w:r>
          </w:p>
        </w:tc>
        <w:tc>
          <w:tcPr>
            <w:tcW w:w="851" w:type="dxa"/>
            <w:vAlign w:val="center"/>
          </w:tcPr>
          <w:p>
            <w:pPr>
              <w:ind w:firstLine="0"/>
              <w:jc w:val="center"/>
              <w:rPr>
                <w:rFonts w:hint="eastAsia" w:ascii="Calibri" w:hAnsi="Calibri" w:eastAsia="仿宋_GB2312" w:cs="Calibri"/>
                <w:sz w:val="18"/>
                <w:szCs w:val="18"/>
                <w:lang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ind w:firstLine="0"/>
              <w:jc w:val="center"/>
              <w:rPr>
                <w:rFonts w:hint="eastAsia" w:ascii="Calibri" w:hAnsi="Calibri" w:eastAsia="仿宋_GB2312" w:cs="Calibri"/>
                <w:sz w:val="18"/>
                <w:szCs w:val="18"/>
                <w:lang w:eastAsia="zh-CN"/>
              </w:rPr>
            </w:pPr>
            <w:r>
              <w:rPr>
                <w:rFonts w:hint="eastAsia" w:cs="Calibri"/>
                <w:sz w:val="18"/>
                <w:szCs w:val="18"/>
                <w:lang w:eastAsia="zh-CN"/>
              </w:rPr>
              <w:t>套</w:t>
            </w:r>
          </w:p>
        </w:tc>
        <w:tc>
          <w:tcPr>
            <w:tcW w:w="4303" w:type="dxa"/>
            <w:vAlign w:val="center"/>
          </w:tcPr>
          <w:p>
            <w:pPr>
              <w:ind w:firstLine="0"/>
              <w:jc w:val="center"/>
              <w:rPr>
                <w:rFonts w:hint="default" w:ascii="Calibri" w:hAnsi="Calibri" w:eastAsia="仿宋_GB2312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eastAsia="zh-CN"/>
              </w:rPr>
              <w:t>含</w:t>
            </w:r>
            <w:r>
              <w:rPr>
                <w:rFonts w:hint="eastAsia" w:cs="Calibri"/>
                <w:sz w:val="18"/>
                <w:szCs w:val="18"/>
                <w:lang w:val="en-US" w:eastAsia="zh-CN"/>
              </w:rPr>
              <w:t>23寸显示器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pStyle w:val="79"/>
              <w:numPr>
                <w:ilvl w:val="0"/>
                <w:numId w:val="9"/>
              </w:numPr>
              <w:spacing w:line="310" w:lineRule="exact"/>
              <w:ind w:right="120" w:firstLineChars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hint="eastAsia" w:ascii="Calibri" w:hAnsi="Calibri" w:eastAsia="仿宋_GB2312" w:cs="Calibri"/>
                <w:sz w:val="18"/>
                <w:szCs w:val="18"/>
                <w:lang w:eastAsia="zh-CN"/>
              </w:rPr>
            </w:pPr>
            <w:r>
              <w:rPr>
                <w:rFonts w:hint="eastAsia" w:cs="Calibri"/>
                <w:sz w:val="18"/>
                <w:szCs w:val="18"/>
                <w:lang w:eastAsia="zh-CN"/>
              </w:rPr>
              <w:t>射频采集终端</w:t>
            </w:r>
          </w:p>
        </w:tc>
        <w:tc>
          <w:tcPr>
            <w:tcW w:w="851" w:type="dxa"/>
            <w:vAlign w:val="center"/>
          </w:tcPr>
          <w:p>
            <w:pPr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hint="eastAsia" w:cs="Calibri"/>
                <w:sz w:val="18"/>
                <w:szCs w:val="18"/>
                <w:lang w:eastAsia="zh-CN"/>
              </w:rPr>
              <w:t>套</w:t>
            </w:r>
          </w:p>
        </w:tc>
        <w:tc>
          <w:tcPr>
            <w:tcW w:w="4303" w:type="dxa"/>
            <w:vAlign w:val="center"/>
          </w:tcPr>
          <w:p>
            <w:pPr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pStyle w:val="79"/>
              <w:numPr>
                <w:ilvl w:val="0"/>
                <w:numId w:val="9"/>
              </w:numPr>
              <w:spacing w:line="310" w:lineRule="exact"/>
              <w:ind w:right="120" w:firstLineChars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7"/>
              <w:spacing w:line="310" w:lineRule="exact"/>
              <w:ind w:right="-105" w:firstLine="0" w:firstLineChars="0"/>
              <w:jc w:val="center"/>
              <w:rPr>
                <w:rFonts w:hint="eastAsia" w:ascii="Calibri" w:hAnsi="Calibri" w:eastAsia="仿宋_GB2312" w:cs="Calibri"/>
                <w:sz w:val="18"/>
                <w:szCs w:val="18"/>
                <w:lang w:eastAsia="zh-CN"/>
              </w:rPr>
            </w:pPr>
            <w:r>
              <w:rPr>
                <w:rFonts w:hint="eastAsia" w:ascii="Calibri" w:cs="Calibri"/>
                <w:sz w:val="18"/>
                <w:szCs w:val="18"/>
                <w:lang w:eastAsia="zh-CN"/>
              </w:rPr>
              <w:t>射频线缆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仿宋_GB2312" w:cs="Calibr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Calibri" w:hAnsi="Calibri" w:eastAsia="仿宋_GB2312" w:cs="Calibr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Calibri"/>
                <w:sz w:val="18"/>
                <w:szCs w:val="18"/>
                <w:lang w:eastAsia="zh-CN"/>
              </w:rPr>
              <w:t>套</w:t>
            </w:r>
          </w:p>
        </w:tc>
        <w:tc>
          <w:tcPr>
            <w:tcW w:w="4303" w:type="dxa"/>
            <w:vAlign w:val="center"/>
          </w:tcPr>
          <w:p>
            <w:pPr>
              <w:pStyle w:val="57"/>
              <w:spacing w:line="310" w:lineRule="exact"/>
              <w:ind w:right="-105" w:firstLine="0" w:firstLineChars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pStyle w:val="79"/>
              <w:numPr>
                <w:ilvl w:val="0"/>
                <w:numId w:val="9"/>
              </w:numPr>
              <w:spacing w:line="310" w:lineRule="exact"/>
              <w:ind w:right="120" w:firstLineChars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hint="eastAsia" w:ascii="Calibri" w:hAnsi="Calibri" w:eastAsia="仿宋_GB2312" w:cs="Calibri"/>
                <w:sz w:val="18"/>
                <w:szCs w:val="18"/>
                <w:lang w:eastAsia="zh-CN"/>
              </w:rPr>
            </w:pPr>
            <w:r>
              <w:rPr>
                <w:rFonts w:hint="eastAsia" w:cs="Calibri"/>
                <w:sz w:val="18"/>
                <w:szCs w:val="18"/>
                <w:lang w:eastAsia="zh-CN"/>
              </w:rPr>
              <w:t>电子标签桌面读写仪器</w:t>
            </w:r>
          </w:p>
        </w:tc>
        <w:tc>
          <w:tcPr>
            <w:tcW w:w="851" w:type="dxa"/>
            <w:vAlign w:val="center"/>
          </w:tcPr>
          <w:p>
            <w:pPr>
              <w:ind w:firstLine="0"/>
              <w:jc w:val="center"/>
              <w:rPr>
                <w:rFonts w:hint="eastAsia" w:ascii="Calibri" w:hAnsi="Calibri" w:eastAsia="仿宋_GB2312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Calibri" w:hAnsi="Calibri" w:eastAsia="仿宋_GB2312" w:cs="Calibr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Calibri"/>
                <w:sz w:val="18"/>
                <w:szCs w:val="18"/>
                <w:lang w:eastAsia="zh-CN"/>
              </w:rPr>
              <w:t>套</w:t>
            </w:r>
          </w:p>
        </w:tc>
        <w:tc>
          <w:tcPr>
            <w:tcW w:w="4303" w:type="dxa"/>
            <w:vAlign w:val="center"/>
          </w:tcPr>
          <w:p>
            <w:pPr>
              <w:ind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pStyle w:val="79"/>
              <w:numPr>
                <w:ilvl w:val="0"/>
                <w:numId w:val="9"/>
              </w:numPr>
              <w:spacing w:line="310" w:lineRule="exact"/>
              <w:ind w:right="120" w:firstLineChars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hint="eastAsia" w:cs="Calibri"/>
                <w:sz w:val="18"/>
                <w:szCs w:val="18"/>
                <w:lang w:eastAsia="zh-CN"/>
              </w:rPr>
            </w:pPr>
            <w:r>
              <w:rPr>
                <w:rFonts w:hint="eastAsia" w:cs="Calibri"/>
                <w:sz w:val="18"/>
                <w:szCs w:val="18"/>
                <w:lang w:eastAsia="zh-CN"/>
              </w:rPr>
              <w:t>激光条码扫描枪</w:t>
            </w:r>
          </w:p>
        </w:tc>
        <w:tc>
          <w:tcPr>
            <w:tcW w:w="851" w:type="dxa"/>
            <w:vAlign w:val="center"/>
          </w:tcPr>
          <w:p>
            <w:pPr>
              <w:ind w:firstLine="0"/>
              <w:jc w:val="center"/>
              <w:rPr>
                <w:rFonts w:hint="eastAsia" w:ascii="Calibri" w:hAnsi="Calibri" w:eastAsia="仿宋_GB2312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仿宋_GB2312" w:cs="Calibr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Calibri"/>
                <w:sz w:val="18"/>
                <w:szCs w:val="18"/>
                <w:lang w:eastAsia="zh-CN"/>
              </w:rPr>
              <w:t>套</w:t>
            </w:r>
          </w:p>
        </w:tc>
        <w:tc>
          <w:tcPr>
            <w:tcW w:w="4303" w:type="dxa"/>
            <w:vAlign w:val="center"/>
          </w:tcPr>
          <w:p>
            <w:pPr>
              <w:ind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pStyle w:val="79"/>
              <w:numPr>
                <w:ilvl w:val="0"/>
                <w:numId w:val="9"/>
              </w:numPr>
              <w:spacing w:line="310" w:lineRule="exact"/>
              <w:ind w:right="120" w:firstLineChars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hint="eastAsia" w:cs="Calibri"/>
                <w:sz w:val="18"/>
                <w:szCs w:val="18"/>
                <w:lang w:eastAsia="zh-CN"/>
              </w:rPr>
            </w:pPr>
            <w:r>
              <w:rPr>
                <w:rFonts w:hint="eastAsia" w:cs="Calibri"/>
                <w:sz w:val="18"/>
                <w:szCs w:val="18"/>
                <w:lang w:eastAsia="zh-CN"/>
              </w:rPr>
              <w:t>手持盘库机</w:t>
            </w:r>
          </w:p>
        </w:tc>
        <w:tc>
          <w:tcPr>
            <w:tcW w:w="851" w:type="dxa"/>
            <w:vAlign w:val="center"/>
          </w:tcPr>
          <w:p>
            <w:pPr>
              <w:ind w:firstLine="0"/>
              <w:jc w:val="center"/>
              <w:rPr>
                <w:rFonts w:hint="eastAsia" w:ascii="Calibri" w:hAnsi="Calibri" w:eastAsia="仿宋_GB2312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ascii="Calibri" w:hAnsi="Calibri" w:eastAsia="仿宋_GB2312" w:cs="Calibr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Calibri"/>
                <w:sz w:val="18"/>
                <w:szCs w:val="18"/>
                <w:lang w:eastAsia="zh-CN"/>
              </w:rPr>
              <w:t>套</w:t>
            </w:r>
          </w:p>
        </w:tc>
        <w:tc>
          <w:tcPr>
            <w:tcW w:w="4303" w:type="dxa"/>
            <w:vAlign w:val="center"/>
          </w:tcPr>
          <w:p>
            <w:pPr>
              <w:ind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pStyle w:val="79"/>
              <w:numPr>
                <w:ilvl w:val="0"/>
                <w:numId w:val="9"/>
              </w:numPr>
              <w:spacing w:line="310" w:lineRule="exact"/>
              <w:ind w:right="120" w:firstLineChars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hint="eastAsia" w:cs="Calibri"/>
                <w:sz w:val="18"/>
                <w:szCs w:val="18"/>
                <w:lang w:eastAsia="zh-CN"/>
              </w:rPr>
            </w:pPr>
            <w:r>
              <w:rPr>
                <w:rFonts w:hint="eastAsia" w:cs="Calibri"/>
                <w:sz w:val="18"/>
                <w:szCs w:val="18"/>
                <w:lang w:eastAsia="zh-CN"/>
              </w:rPr>
              <w:t>库房管理电脑</w:t>
            </w:r>
          </w:p>
        </w:tc>
        <w:tc>
          <w:tcPr>
            <w:tcW w:w="851" w:type="dxa"/>
            <w:vAlign w:val="center"/>
          </w:tcPr>
          <w:p>
            <w:pPr>
              <w:ind w:firstLine="0"/>
              <w:jc w:val="center"/>
              <w:rPr>
                <w:rFonts w:hint="eastAsia" w:ascii="Calibri" w:hAnsi="Calibri" w:eastAsia="仿宋_GB2312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ind w:firstLine="0"/>
              <w:jc w:val="center"/>
              <w:rPr>
                <w:rFonts w:hint="eastAsia" w:ascii="Calibri" w:hAnsi="Calibri" w:eastAsia="仿宋_GB2312" w:cs="Calibri"/>
                <w:sz w:val="18"/>
                <w:szCs w:val="18"/>
                <w:lang w:eastAsia="zh-CN"/>
              </w:rPr>
            </w:pPr>
            <w:r>
              <w:rPr>
                <w:rFonts w:hint="eastAsia" w:cs="Calibri"/>
                <w:sz w:val="18"/>
                <w:szCs w:val="18"/>
                <w:lang w:eastAsia="zh-CN"/>
              </w:rPr>
              <w:t>套</w:t>
            </w:r>
          </w:p>
        </w:tc>
        <w:tc>
          <w:tcPr>
            <w:tcW w:w="4303" w:type="dxa"/>
            <w:vAlign w:val="center"/>
          </w:tcPr>
          <w:p>
            <w:pPr>
              <w:ind w:firstLine="0"/>
              <w:jc w:val="left"/>
              <w:rPr>
                <w:rFonts w:hint="default" w:ascii="Calibri" w:hAnsi="Calibri" w:eastAsia="仿宋_GB2312" w:cs="Calibri"/>
                <w:sz w:val="18"/>
                <w:szCs w:val="18"/>
                <w:lang w:val="en-US" w:eastAsia="zh-CN"/>
              </w:rPr>
            </w:pPr>
            <w:r>
              <w:rPr>
                <w:rFonts w:hint="eastAsia" w:cs="Calibri"/>
                <w:sz w:val="18"/>
                <w:szCs w:val="18"/>
                <w:lang w:val="en-US" w:eastAsia="zh-CN"/>
              </w:rPr>
              <w:t>AIO520-22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0">
      <wne:acd wne:acdName="acd6"/>
    </wne:keymap>
    <wne:keymap wne:kcmPrimary="0627">
      <wne:acd wne:acdName="acd7"/>
    </wne:keymap>
  </wne:keymaps>
  <wne:acds>
    <wne:acd wne:argValue="AgBqAHAAAE6nfgdomJg=" wne:acdName="acd0" wne:fciIndexBasedOn="0065"/>
    <wne:acd wne:argValue="AgBqAHAAjE6nfgdomJg=" wne:acdName="acd1" wne:fciIndexBasedOn="0065"/>
    <wne:acd wne:argValue="AgBqAHAACU6nfgdomJg=" wne:acdName="acd2" wne:fciIndexBasedOn="0065"/>
    <wne:acd wne:argValue="AgBqAHAA21anfgdomJg=" wne:acdName="acd3" wne:fciIndexBasedOn="0065"/>
    <wne:acd wne:argValue="AgBqAHAAlE6nfgdomJg=" wne:acdName="acd4" wne:fciIndexBasedOn="0065"/>
    <wne:acd wne:argValue="AgBqAHAAbVGnfgdomJg=" wne:acdName="acd5" wne:fciIndexBasedOn="0065"/>
    <wne:acd wne:argValue="AgBqAHAAY2uHZeBlKX/bjw==" wne:acdName="acd6" wne:fciIndexBasedOn="0065"/>
    <wne:acd wne:argValue="AgBqAHAAY2uHZSl/248=" wne:acdName="acd7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6048D3"/>
    <w:multiLevelType w:val="multilevel"/>
    <w:tmpl w:val="8A6048D3"/>
    <w:lvl w:ilvl="0" w:tentative="0">
      <w:start w:val="1"/>
      <w:numFmt w:val="decimal"/>
      <w:pStyle w:val="45"/>
      <w:suff w:val="space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sz w:val="44"/>
      </w:rPr>
    </w:lvl>
    <w:lvl w:ilvl="1" w:tentative="0">
      <w:start w:val="1"/>
      <w:numFmt w:val="decimal"/>
      <w:pStyle w:val="39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44"/>
      </w:rPr>
    </w:lvl>
    <w:lvl w:ilvl="2" w:tentative="0">
      <w:start w:val="1"/>
      <w:numFmt w:val="decimal"/>
      <w:pStyle w:val="40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32"/>
      </w:rPr>
    </w:lvl>
    <w:lvl w:ilvl="3" w:tentative="0">
      <w:start w:val="1"/>
      <w:numFmt w:val="decimal"/>
      <w:pStyle w:val="41"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5" w:tentative="0">
      <w:start w:val="1"/>
      <w:numFmt w:val="decimal"/>
      <w:pStyle w:val="43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pStyle w:val="44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A65BEC9C"/>
    <w:multiLevelType w:val="multilevel"/>
    <w:tmpl w:val="A65BEC9C"/>
    <w:lvl w:ilvl="0" w:tentative="0">
      <w:start w:val="1"/>
      <w:numFmt w:val="decimal"/>
      <w:pStyle w:val="38"/>
      <w:suff w:val="space"/>
      <w:lvlText w:val="%1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default" w:ascii="宋体" w:hAnsi="宋体" w:eastAsia="宋体" w:cs="宋体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default" w:ascii="宋体" w:hAnsi="宋体" w:eastAsia="宋体" w:cs="宋体"/>
      </w:rPr>
    </w:lvl>
  </w:abstractNum>
  <w:abstractNum w:abstractNumId="2">
    <w:nsid w:val="05814601"/>
    <w:multiLevelType w:val="multilevel"/>
    <w:tmpl w:val="05814601"/>
    <w:lvl w:ilvl="0" w:tentative="0">
      <w:start w:val="1"/>
      <w:numFmt w:val="none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7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2" w:tentative="0">
      <w:start w:val="1"/>
      <w:numFmt w:val="decimal"/>
      <w:pStyle w:val="7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78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pStyle w:val="80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suff w:val="space"/>
      <w:lvlText w:val="%1.%2.%3.%4.%5.%6.%7.%8　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suff w:val="space"/>
      <w:lvlText w:val="%1.%2.%3.%4.%5.%6.%7.%8.%9　"/>
      <w:lvlJc w:val="left"/>
      <w:pPr>
        <w:ind w:left="0" w:firstLine="0"/>
      </w:pPr>
      <w:rPr>
        <w:rFonts w:hint="eastAsia"/>
      </w:rPr>
    </w:lvl>
  </w:abstractNum>
  <w:abstractNum w:abstractNumId="3">
    <w:nsid w:val="20F16A82"/>
    <w:multiLevelType w:val="multilevel"/>
    <w:tmpl w:val="20F16A82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sz w:val="44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44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32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4" w:tentative="0">
      <w:start w:val="1"/>
      <w:numFmt w:val="decimal"/>
      <w:pStyle w:val="42"/>
      <w:lvlText w:val="%1.%2.%3.%4.%5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23EA70E1"/>
    <w:multiLevelType w:val="multilevel"/>
    <w:tmpl w:val="23EA70E1"/>
    <w:lvl w:ilvl="0" w:tentative="0">
      <w:start w:val="1"/>
      <w:numFmt w:val="decimal"/>
      <w:lvlText w:val="%1"/>
      <w:lvlJc w:val="right"/>
      <w:pPr>
        <w:ind w:left="840" w:hanging="42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912FDE1"/>
    <w:multiLevelType w:val="multilevel"/>
    <w:tmpl w:val="2912FDE1"/>
    <w:lvl w:ilvl="0" w:tentative="0">
      <w:start w:val="1"/>
      <w:numFmt w:val="chineseCounting"/>
      <w:pStyle w:val="29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 w:cs="宋体"/>
      </w:rPr>
    </w:lvl>
    <w:lvl w:ilvl="1" w:tentative="0">
      <w:start w:val="1"/>
      <w:numFmt w:val="decimal"/>
      <w:pStyle w:val="30"/>
      <w:isLgl/>
      <w:suff w:val="nothing"/>
      <w:lvlText w:val="%1.%2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36"/>
      </w:rPr>
    </w:lvl>
    <w:lvl w:ilvl="2" w:tentative="0">
      <w:start w:val="1"/>
      <w:numFmt w:val="decimal"/>
      <w:pStyle w:val="27"/>
      <w:isLgl/>
      <w:suff w:val="nothing"/>
      <w:lvlText w:val="%1.%2.%3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32"/>
      </w:rPr>
    </w:lvl>
    <w:lvl w:ilvl="3" w:tentative="0">
      <w:start w:val="1"/>
      <w:numFmt w:val="decimal"/>
      <w:pStyle w:val="31"/>
      <w:isLgl/>
      <w:suff w:val="nothing"/>
      <w:lvlText w:val="%1.%2.%3.%4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黑体"/>
        <w:b/>
        <w:sz w:val="28"/>
        <w:szCs w:val="28"/>
      </w:rPr>
    </w:lvl>
    <w:lvl w:ilvl="4" w:tentative="0">
      <w:start w:val="1"/>
      <w:numFmt w:val="decimal"/>
      <w:pStyle w:val="32"/>
      <w:isLgl/>
      <w:suff w:val="nothing"/>
      <w:lvlText w:val="%1.%2.%3.%4.%5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28"/>
      </w:rPr>
    </w:lvl>
    <w:lvl w:ilvl="5" w:tentative="0">
      <w:start w:val="1"/>
      <w:numFmt w:val="decimalFullWidth"/>
      <w:pStyle w:val="33"/>
      <w:isLgl/>
      <w:suff w:val="nothing"/>
      <w:lvlText w:val="%1.%2.%3.%4.%5.%6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28"/>
      </w:rPr>
    </w:lvl>
    <w:lvl w:ilvl="6" w:tentative="0">
      <w:start w:val="1"/>
      <w:numFmt w:val="decimalFullWidth"/>
      <w:isLgl/>
      <w:suff w:val="nothing"/>
      <w:lvlText w:val="%1.%2.%3.%4.%5.%6.%7"/>
      <w:lvlJc w:val="left"/>
      <w:pPr>
        <w:ind w:left="0" w:firstLine="402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suff w:val="nothing"/>
      <w:lvlText w:val="%1.%2.%3.%4.%5.%6.%7.%8"/>
      <w:lvlJc w:val="left"/>
      <w:pPr>
        <w:ind w:left="0" w:firstLine="402"/>
      </w:pPr>
      <w:rPr>
        <w:rFonts w:hint="eastAsia" w:ascii="宋体" w:hAnsi="宋体" w:eastAsia="宋体" w:cs="宋体"/>
      </w:rPr>
    </w:lvl>
    <w:lvl w:ilvl="8" w:tentative="0">
      <w:start w:val="1"/>
      <w:numFmt w:val="decimalFullWidth"/>
      <w:isLgl/>
      <w:suff w:val="nothing"/>
      <w:lvlText w:val="%1.%2.%3.%4.%5.%6.%7.%8.%9"/>
      <w:lvlJc w:val="left"/>
      <w:pPr>
        <w:ind w:left="0" w:firstLine="402"/>
      </w:pPr>
      <w:rPr>
        <w:rFonts w:hint="eastAsia" w:ascii="宋体" w:hAnsi="宋体" w:eastAsia="宋体" w:cs="宋体"/>
      </w:rPr>
    </w:lvl>
  </w:abstractNum>
  <w:abstractNum w:abstractNumId="6">
    <w:nsid w:val="2BEF774F"/>
    <w:multiLevelType w:val="multilevel"/>
    <w:tmpl w:val="2BEF774F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entative="0">
      <w:start w:val="1"/>
      <w:numFmt w:val="decimal"/>
      <w:pStyle w:val="8"/>
      <w:suff w:val="space"/>
      <w:lvlText w:val="2.%2."/>
      <w:lvlJc w:val="left"/>
      <w:pPr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0"/>
      <w:suff w:val="space"/>
      <w:lvlText w:val="%1.%2.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11"/>
      <w:suff w:val="space"/>
      <w:lvlText w:val="%1.%2.%3.%4.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12"/>
      <w:lvlText w:val="%1.%2.%3.%4.%5.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13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14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15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6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7">
    <w:nsid w:val="37C717AC"/>
    <w:multiLevelType w:val="multilevel"/>
    <w:tmpl w:val="37C717AC"/>
    <w:lvl w:ilvl="0" w:tentative="0">
      <w:start w:val="8"/>
      <w:numFmt w:val="decimal"/>
      <w:suff w:val="space"/>
      <w:lvlText w:val="%1"/>
      <w:lvlJc w:val="left"/>
      <w:pPr>
        <w:ind w:left="0" w:firstLine="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decimal"/>
      <w:suff w:val="space"/>
      <w:lvlText w:val="7.%2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szCs w:val="28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suff w:val="space"/>
      <w:lvlText w:val="7.%2.%3"/>
      <w:lvlJc w:val="left"/>
      <w:pPr>
        <w:ind w:left="142" w:firstLine="0"/>
      </w:pPr>
      <w:rPr>
        <w:rFonts w:hint="eastAsia" w:ascii="Times New Roman" w:hAnsi="Times New Roman" w:eastAsia="宋体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</w:rPr>
    </w:lvl>
    <w:lvl w:ilvl="3" w:tentative="0">
      <w:start w:val="1"/>
      <w:numFmt w:val="decimal"/>
      <w:pStyle w:val="61"/>
      <w:suff w:val="space"/>
      <w:lvlText w:val="7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 w:tentative="0">
      <w:start w:val="1"/>
      <w:numFmt w:val="decimal"/>
      <w:suff w:val="space"/>
      <w:lvlText w:val="7.%2.%3.%4.%5"/>
      <w:lvlJc w:val="left"/>
      <w:pPr>
        <w:ind w:left="0" w:firstLine="0"/>
      </w:pPr>
      <w:rPr>
        <w:rFonts w:hint="default" w:ascii="Times New Roman" w:hAnsi="Times New Roman" w:cs="Times New Roman"/>
        <w:color w:val="auto"/>
        <w:spacing w:val="0"/>
        <w:w w:val="100"/>
        <w:position w:val="0"/>
        <w:sz w:val="24"/>
        <w:szCs w:val="24"/>
        <w:u w:val="none"/>
      </w:rPr>
    </w:lvl>
    <w:lvl w:ilvl="5" w:tentative="0">
      <w:start w:val="1"/>
      <w:numFmt w:val="decimal"/>
      <w:lvlText w:val="7.%2.%3.%4.%5.%6"/>
      <w:lvlJc w:val="left"/>
      <w:pPr>
        <w:tabs>
          <w:tab w:val="left" w:pos="1152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0" w:firstLine="0"/>
      </w:pPr>
      <w:rPr>
        <w:rFonts w:hint="eastAsia"/>
      </w:rPr>
    </w:lvl>
  </w:abstractNum>
  <w:abstractNum w:abstractNumId="8">
    <w:nsid w:val="4EE15631"/>
    <w:multiLevelType w:val="multilevel"/>
    <w:tmpl w:val="4EE15631"/>
    <w:lvl w:ilvl="0" w:tentative="0">
      <w:start w:val="1"/>
      <w:numFmt w:val="decimal"/>
      <w:suff w:val="space"/>
      <w:lvlText w:val="%1"/>
      <w:lvlJc w:val="left"/>
      <w:pPr>
        <w:ind w:left="993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7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8"/>
      <w:suff w:val="space"/>
      <w:lvlText w:val="%1.%2.%3.%4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73"/>
      <w:lvlText w:val="%1.%2.%3.%4.%5"/>
      <w:lvlJc w:val="left"/>
      <w:pPr>
        <w:ind w:left="2551" w:hanging="85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12C4D"/>
    <w:rsid w:val="019E35C9"/>
    <w:rsid w:val="026B4C32"/>
    <w:rsid w:val="038E6018"/>
    <w:rsid w:val="03FE6DF9"/>
    <w:rsid w:val="043D1165"/>
    <w:rsid w:val="049B460A"/>
    <w:rsid w:val="04CA5F13"/>
    <w:rsid w:val="057B2792"/>
    <w:rsid w:val="07FB0A26"/>
    <w:rsid w:val="08AD2073"/>
    <w:rsid w:val="090514BA"/>
    <w:rsid w:val="09975BD2"/>
    <w:rsid w:val="0A6D1DCA"/>
    <w:rsid w:val="0ABB46E2"/>
    <w:rsid w:val="0CB36566"/>
    <w:rsid w:val="0D070E08"/>
    <w:rsid w:val="0D2549DE"/>
    <w:rsid w:val="0D7633A7"/>
    <w:rsid w:val="0F915954"/>
    <w:rsid w:val="10416B87"/>
    <w:rsid w:val="11CD2746"/>
    <w:rsid w:val="12F75941"/>
    <w:rsid w:val="13E350F6"/>
    <w:rsid w:val="151C7E35"/>
    <w:rsid w:val="155E541B"/>
    <w:rsid w:val="16564E4B"/>
    <w:rsid w:val="16B33102"/>
    <w:rsid w:val="18AB172A"/>
    <w:rsid w:val="19C8321E"/>
    <w:rsid w:val="1AA54D6C"/>
    <w:rsid w:val="1ACD6B3F"/>
    <w:rsid w:val="1AFD3D34"/>
    <w:rsid w:val="1B07030F"/>
    <w:rsid w:val="1B1E4D4B"/>
    <w:rsid w:val="1C0256CB"/>
    <w:rsid w:val="1D281E65"/>
    <w:rsid w:val="1D56022F"/>
    <w:rsid w:val="1DFE2872"/>
    <w:rsid w:val="1E356E8E"/>
    <w:rsid w:val="220B1CEC"/>
    <w:rsid w:val="239C0D78"/>
    <w:rsid w:val="24707020"/>
    <w:rsid w:val="24DA7675"/>
    <w:rsid w:val="25243186"/>
    <w:rsid w:val="2558009C"/>
    <w:rsid w:val="25D965AC"/>
    <w:rsid w:val="2708422B"/>
    <w:rsid w:val="272122E0"/>
    <w:rsid w:val="273C0057"/>
    <w:rsid w:val="2A3F5231"/>
    <w:rsid w:val="2C2836AF"/>
    <w:rsid w:val="2CB93993"/>
    <w:rsid w:val="2E49263F"/>
    <w:rsid w:val="2E847A59"/>
    <w:rsid w:val="2E8E53DD"/>
    <w:rsid w:val="2EE16950"/>
    <w:rsid w:val="2F255FE5"/>
    <w:rsid w:val="30273F6A"/>
    <w:rsid w:val="32E40B7F"/>
    <w:rsid w:val="333F6F36"/>
    <w:rsid w:val="33F345E5"/>
    <w:rsid w:val="341E5AB2"/>
    <w:rsid w:val="342F5D1C"/>
    <w:rsid w:val="345000EC"/>
    <w:rsid w:val="383B7CB4"/>
    <w:rsid w:val="38440F1A"/>
    <w:rsid w:val="38B75A11"/>
    <w:rsid w:val="390C00F8"/>
    <w:rsid w:val="3A413490"/>
    <w:rsid w:val="3A4C68AE"/>
    <w:rsid w:val="3B47680D"/>
    <w:rsid w:val="3BA642E1"/>
    <w:rsid w:val="3E86131C"/>
    <w:rsid w:val="403603CB"/>
    <w:rsid w:val="405A5CC5"/>
    <w:rsid w:val="40D90483"/>
    <w:rsid w:val="413D0443"/>
    <w:rsid w:val="418052FE"/>
    <w:rsid w:val="43894962"/>
    <w:rsid w:val="446E1E96"/>
    <w:rsid w:val="45BA74DC"/>
    <w:rsid w:val="460D1005"/>
    <w:rsid w:val="47281DDD"/>
    <w:rsid w:val="47311E73"/>
    <w:rsid w:val="483D73F0"/>
    <w:rsid w:val="483F6756"/>
    <w:rsid w:val="48445BE5"/>
    <w:rsid w:val="4914116B"/>
    <w:rsid w:val="498B36EB"/>
    <w:rsid w:val="49BA7AB6"/>
    <w:rsid w:val="49C97313"/>
    <w:rsid w:val="4BC37020"/>
    <w:rsid w:val="4CDB4835"/>
    <w:rsid w:val="4CE13019"/>
    <w:rsid w:val="4CF255B1"/>
    <w:rsid w:val="4E646699"/>
    <w:rsid w:val="4F560BB2"/>
    <w:rsid w:val="4F7D37CC"/>
    <w:rsid w:val="4F9B6B41"/>
    <w:rsid w:val="4FBC6595"/>
    <w:rsid w:val="50A67B5E"/>
    <w:rsid w:val="51087BA5"/>
    <w:rsid w:val="51160E05"/>
    <w:rsid w:val="51F83C04"/>
    <w:rsid w:val="55763CAB"/>
    <w:rsid w:val="570B23E3"/>
    <w:rsid w:val="578935BC"/>
    <w:rsid w:val="57C51296"/>
    <w:rsid w:val="59895A2F"/>
    <w:rsid w:val="59EE322D"/>
    <w:rsid w:val="5AA26459"/>
    <w:rsid w:val="5BAB7B4F"/>
    <w:rsid w:val="5D926DC3"/>
    <w:rsid w:val="5E5623E4"/>
    <w:rsid w:val="5EB46C78"/>
    <w:rsid w:val="6083723A"/>
    <w:rsid w:val="62033EB7"/>
    <w:rsid w:val="637449DE"/>
    <w:rsid w:val="6501186F"/>
    <w:rsid w:val="66DB718F"/>
    <w:rsid w:val="679A2E87"/>
    <w:rsid w:val="67AB6895"/>
    <w:rsid w:val="67DA5962"/>
    <w:rsid w:val="68D921A8"/>
    <w:rsid w:val="6A7841D9"/>
    <w:rsid w:val="6A8054B1"/>
    <w:rsid w:val="6B6D0362"/>
    <w:rsid w:val="6B993D4E"/>
    <w:rsid w:val="6CD602B7"/>
    <w:rsid w:val="6F5A1A33"/>
    <w:rsid w:val="6F625D9B"/>
    <w:rsid w:val="6FAF562B"/>
    <w:rsid w:val="71516D7F"/>
    <w:rsid w:val="72073E35"/>
    <w:rsid w:val="722534BC"/>
    <w:rsid w:val="72911FF8"/>
    <w:rsid w:val="736D0BCE"/>
    <w:rsid w:val="73FD78A0"/>
    <w:rsid w:val="755D5C19"/>
    <w:rsid w:val="759C7433"/>
    <w:rsid w:val="759F35B5"/>
    <w:rsid w:val="76617148"/>
    <w:rsid w:val="775411A4"/>
    <w:rsid w:val="77A52EB0"/>
    <w:rsid w:val="78C90C7E"/>
    <w:rsid w:val="78DB34C7"/>
    <w:rsid w:val="790D0CE1"/>
    <w:rsid w:val="798C1918"/>
    <w:rsid w:val="79CE5B8D"/>
    <w:rsid w:val="79F30046"/>
    <w:rsid w:val="7B113D19"/>
    <w:rsid w:val="7B130790"/>
    <w:rsid w:val="7C845436"/>
    <w:rsid w:val="7CB7029F"/>
    <w:rsid w:val="7DEA4E28"/>
    <w:rsid w:val="7DEA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paragraph" w:styleId="7">
    <w:name w:val="heading 1"/>
    <w:basedOn w:val="1"/>
    <w:next w:val="1"/>
    <w:link w:val="62"/>
    <w:qFormat/>
    <w:uiPriority w:val="0"/>
    <w:pPr>
      <w:keepNext/>
      <w:keepLines/>
      <w:spacing w:beforeAutospacing="0" w:afterAutospacing="0" w:line="576" w:lineRule="auto"/>
      <w:ind w:firstLine="0"/>
      <w:outlineLvl w:val="0"/>
    </w:pPr>
    <w:rPr>
      <w:rFonts w:asciiTheme="minorAscii" w:hAnsiTheme="minorAscii"/>
      <w:b/>
      <w:kern w:val="44"/>
      <w:sz w:val="44"/>
    </w:rPr>
  </w:style>
  <w:style w:type="paragraph" w:styleId="8">
    <w:name w:val="heading 2"/>
    <w:basedOn w:val="1"/>
    <w:next w:val="9"/>
    <w:link w:val="49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10">
    <w:name w:val="heading 3"/>
    <w:basedOn w:val="1"/>
    <w:next w:val="1"/>
    <w:link w:val="5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11">
    <w:name w:val="heading 4"/>
    <w:basedOn w:val="1"/>
    <w:next w:val="1"/>
    <w:link w:val="59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12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13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14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5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6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25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styleId="6">
    <w:name w:val="Body Text 2"/>
    <w:basedOn w:val="1"/>
    <w:qFormat/>
    <w:uiPriority w:val="0"/>
    <w:rPr>
      <w:rFonts w:ascii="楷体_GB2312" w:eastAsia="楷体_GB2312"/>
      <w:sz w:val="24"/>
    </w:rPr>
  </w:style>
  <w:style w:type="paragraph" w:styleId="9">
    <w:name w:val="Normal Indent"/>
    <w:basedOn w:val="1"/>
    <w:qFormat/>
    <w:uiPriority w:val="0"/>
    <w:pPr>
      <w:ind w:firstLine="420" w:firstLineChars="200"/>
    </w:pPr>
  </w:style>
  <w:style w:type="paragraph" w:styleId="17">
    <w:name w:val="caption"/>
    <w:basedOn w:val="1"/>
    <w:next w:val="1"/>
    <w:unhideWhenUsed/>
    <w:qFormat/>
    <w:uiPriority w:val="0"/>
    <w:rPr>
      <w:rFonts w:ascii="Cambria" w:hAnsi="Cambria" w:eastAsia="黑体"/>
      <w:sz w:val="20"/>
      <w:szCs w:val="20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0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Body Text First Indent"/>
    <w:basedOn w:val="5"/>
    <w:qFormat/>
    <w:uiPriority w:val="99"/>
    <w:pPr>
      <w:ind w:firstLine="420" w:firstLineChars="100"/>
    </w:p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4">
    <w:name w:val="Medium List 2 Accent 1"/>
    <w:basedOn w:val="22"/>
    <w:qFormat/>
    <w:uiPriority w:val="66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B9BD5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26">
    <w:name w:val="Hyperlink"/>
    <w:basedOn w:val="25"/>
    <w:qFormat/>
    <w:uiPriority w:val="0"/>
    <w:rPr>
      <w:color w:val="0000FF"/>
      <w:u w:val="single"/>
    </w:rPr>
  </w:style>
  <w:style w:type="paragraph" w:customStyle="1" w:styleId="27">
    <w:name w:val="jp三级标题"/>
    <w:link w:val="28"/>
    <w:qFormat/>
    <w:uiPriority w:val="0"/>
    <w:pPr>
      <w:numPr>
        <w:ilvl w:val="2"/>
        <w:numId w:val="2"/>
      </w:numPr>
      <w:ind w:firstLine="0"/>
      <w:jc w:val="left"/>
      <w:outlineLvl w:val="2"/>
    </w:pPr>
    <w:rPr>
      <w:rFonts w:ascii="黑体" w:hAnsi="黑体" w:eastAsia="黑体" w:cstheme="minorBidi"/>
      <w:b/>
      <w:sz w:val="32"/>
    </w:rPr>
  </w:style>
  <w:style w:type="character" w:customStyle="1" w:styleId="28">
    <w:name w:val="jp三级标题 Char"/>
    <w:link w:val="27"/>
    <w:qFormat/>
    <w:uiPriority w:val="0"/>
    <w:rPr>
      <w:rFonts w:ascii="黑体" w:hAnsi="黑体" w:eastAsia="黑体" w:cstheme="minorBidi"/>
      <w:b/>
      <w:sz w:val="32"/>
    </w:rPr>
  </w:style>
  <w:style w:type="paragraph" w:customStyle="1" w:styleId="29">
    <w:name w:val="jp一级标题"/>
    <w:next w:val="1"/>
    <w:qFormat/>
    <w:uiPriority w:val="0"/>
    <w:pPr>
      <w:numPr>
        <w:ilvl w:val="0"/>
        <w:numId w:val="2"/>
      </w:numPr>
      <w:spacing w:after="100" w:afterLines="100" w:line="240" w:lineRule="auto"/>
      <w:ind w:left="0" w:firstLine="400"/>
      <w:jc w:val="center"/>
      <w:outlineLvl w:val="0"/>
    </w:pPr>
    <w:rPr>
      <w:rFonts w:ascii="黑体" w:hAnsi="黑体" w:eastAsia="黑体" w:cstheme="minorBidi"/>
      <w:b/>
      <w:sz w:val="44"/>
    </w:rPr>
  </w:style>
  <w:style w:type="paragraph" w:customStyle="1" w:styleId="30">
    <w:name w:val="jp二级标题"/>
    <w:basedOn w:val="1"/>
    <w:next w:val="1"/>
    <w:link w:val="47"/>
    <w:qFormat/>
    <w:uiPriority w:val="0"/>
    <w:pPr>
      <w:numPr>
        <w:ilvl w:val="1"/>
        <w:numId w:val="2"/>
      </w:numPr>
      <w:ind w:firstLine="0"/>
      <w:jc w:val="left"/>
      <w:outlineLvl w:val="1"/>
    </w:pPr>
    <w:rPr>
      <w:rFonts w:ascii="黑体" w:hAnsi="黑体" w:eastAsia="黑体"/>
      <w:b/>
      <w:sz w:val="36"/>
    </w:rPr>
  </w:style>
  <w:style w:type="paragraph" w:customStyle="1" w:styleId="31">
    <w:name w:val="jp四级标题"/>
    <w:basedOn w:val="1"/>
    <w:link w:val="46"/>
    <w:qFormat/>
    <w:uiPriority w:val="0"/>
    <w:pPr>
      <w:numPr>
        <w:ilvl w:val="3"/>
        <w:numId w:val="2"/>
      </w:numPr>
      <w:ind w:firstLine="0"/>
      <w:jc w:val="left"/>
      <w:outlineLvl w:val="3"/>
    </w:pPr>
    <w:rPr>
      <w:rFonts w:eastAsia="黑体" w:asciiTheme="minorAscii" w:hAnsiTheme="minorAscii"/>
      <w:b/>
    </w:rPr>
  </w:style>
  <w:style w:type="paragraph" w:customStyle="1" w:styleId="32">
    <w:name w:val="jp五级标题"/>
    <w:basedOn w:val="31"/>
    <w:link w:val="65"/>
    <w:qFormat/>
    <w:uiPriority w:val="0"/>
    <w:pPr>
      <w:numPr>
        <w:ilvl w:val="4"/>
        <w:numId w:val="2"/>
      </w:numPr>
      <w:outlineLvl w:val="4"/>
    </w:pPr>
  </w:style>
  <w:style w:type="paragraph" w:customStyle="1" w:styleId="33">
    <w:name w:val="jp六级标题"/>
    <w:basedOn w:val="32"/>
    <w:next w:val="1"/>
    <w:qFormat/>
    <w:uiPriority w:val="0"/>
    <w:pPr>
      <w:numPr>
        <w:ilvl w:val="5"/>
      </w:numPr>
      <w:outlineLvl w:val="5"/>
    </w:pPr>
  </w:style>
  <w:style w:type="paragraph" w:customStyle="1" w:styleId="34">
    <w:name w:val="jp正文无缩进"/>
    <w:basedOn w:val="1"/>
    <w:link w:val="35"/>
    <w:qFormat/>
    <w:uiPriority w:val="0"/>
    <w:pPr>
      <w:ind w:firstLine="0" w:firstLineChars="0"/>
    </w:pPr>
    <w:rPr>
      <w:rFonts w:ascii="仿宋_GB2312" w:hAnsi="仿宋_GB2312"/>
    </w:rPr>
  </w:style>
  <w:style w:type="character" w:customStyle="1" w:styleId="35">
    <w:name w:val="jp正文无缩进 Char"/>
    <w:link w:val="34"/>
    <w:qFormat/>
    <w:uiPriority w:val="0"/>
    <w:rPr>
      <w:rFonts w:ascii="仿宋_GB2312" w:hAnsi="仿宋_GB2312" w:eastAsia="仿宋_GB2312"/>
      <w:sz w:val="28"/>
    </w:rPr>
  </w:style>
  <w:style w:type="paragraph" w:customStyle="1" w:styleId="36">
    <w:name w:val="jp正文缩进"/>
    <w:link w:val="37"/>
    <w:qFormat/>
    <w:uiPriority w:val="0"/>
    <w:pPr>
      <w:ind w:firstLine="876" w:firstLineChars="200"/>
    </w:pPr>
    <w:rPr>
      <w:rFonts w:ascii="仿宋_GB2312" w:hAnsi="仿宋_GB2312" w:eastAsia="仿宋_GB2312" w:cstheme="minorBidi"/>
      <w:sz w:val="28"/>
    </w:rPr>
  </w:style>
  <w:style w:type="character" w:customStyle="1" w:styleId="37">
    <w:name w:val="jp正文缩进 Char"/>
    <w:link w:val="36"/>
    <w:qFormat/>
    <w:uiPriority w:val="0"/>
    <w:rPr>
      <w:rFonts w:ascii="仿宋_GB2312" w:hAnsi="仿宋_GB2312" w:eastAsia="仿宋_GB2312" w:cstheme="minorBidi"/>
      <w:sz w:val="28"/>
    </w:rPr>
  </w:style>
  <w:style w:type="paragraph" w:customStyle="1" w:styleId="38">
    <w:name w:val="样式12"/>
    <w:basedOn w:val="1"/>
    <w:next w:val="1"/>
    <w:qFormat/>
    <w:uiPriority w:val="0"/>
    <w:pPr>
      <w:numPr>
        <w:ilvl w:val="0"/>
        <w:numId w:val="3"/>
      </w:numPr>
      <w:jc w:val="center"/>
      <w:outlineLvl w:val="1"/>
    </w:pPr>
    <w:rPr>
      <w:rFonts w:asciiTheme="minorAscii" w:hAnsiTheme="minorAscii"/>
      <w:b/>
      <w:sz w:val="36"/>
    </w:rPr>
  </w:style>
  <w:style w:type="paragraph" w:customStyle="1" w:styleId="39">
    <w:name w:val="二级标题"/>
    <w:basedOn w:val="1"/>
    <w:next w:val="1"/>
    <w:qFormat/>
    <w:uiPriority w:val="0"/>
    <w:pPr>
      <w:numPr>
        <w:ilvl w:val="1"/>
        <w:numId w:val="4"/>
      </w:numPr>
      <w:ind w:left="0" w:firstLine="0"/>
      <w:jc w:val="center"/>
      <w:outlineLvl w:val="1"/>
    </w:pPr>
    <w:rPr>
      <w:rFonts w:eastAsia="仿宋_GB2312" w:asciiTheme="minorAscii" w:hAnsiTheme="minorAscii"/>
      <w:b/>
      <w:sz w:val="36"/>
    </w:rPr>
  </w:style>
  <w:style w:type="paragraph" w:customStyle="1" w:styleId="40">
    <w:name w:val="三级标题"/>
    <w:basedOn w:val="1"/>
    <w:qFormat/>
    <w:uiPriority w:val="0"/>
    <w:pPr>
      <w:numPr>
        <w:ilvl w:val="2"/>
        <w:numId w:val="4"/>
      </w:numPr>
    </w:pPr>
  </w:style>
  <w:style w:type="paragraph" w:customStyle="1" w:styleId="41">
    <w:name w:val="四级标题"/>
    <w:basedOn w:val="1"/>
    <w:qFormat/>
    <w:uiPriority w:val="0"/>
    <w:pPr>
      <w:numPr>
        <w:ilvl w:val="3"/>
        <w:numId w:val="4"/>
      </w:numPr>
    </w:pPr>
  </w:style>
  <w:style w:type="paragraph" w:customStyle="1" w:styleId="42">
    <w:name w:val="五级标题"/>
    <w:basedOn w:val="1"/>
    <w:qFormat/>
    <w:uiPriority w:val="0"/>
    <w:pPr>
      <w:numPr>
        <w:ilvl w:val="4"/>
        <w:numId w:val="5"/>
      </w:numPr>
    </w:pPr>
  </w:style>
  <w:style w:type="paragraph" w:customStyle="1" w:styleId="43">
    <w:name w:val="783标题6"/>
    <w:basedOn w:val="1"/>
    <w:qFormat/>
    <w:uiPriority w:val="0"/>
    <w:pPr>
      <w:numPr>
        <w:ilvl w:val="5"/>
        <w:numId w:val="4"/>
      </w:numPr>
      <w:ind w:left="3260" w:hanging="1134"/>
    </w:pPr>
  </w:style>
  <w:style w:type="paragraph" w:customStyle="1" w:styleId="44">
    <w:name w:val="783标题7"/>
    <w:basedOn w:val="1"/>
    <w:qFormat/>
    <w:uiPriority w:val="0"/>
    <w:pPr>
      <w:numPr>
        <w:ilvl w:val="6"/>
        <w:numId w:val="4"/>
      </w:numPr>
      <w:ind w:left="3827" w:hanging="1276"/>
    </w:pPr>
  </w:style>
  <w:style w:type="paragraph" w:customStyle="1" w:styleId="45">
    <w:name w:val="一级标题"/>
    <w:basedOn w:val="1"/>
    <w:qFormat/>
    <w:uiPriority w:val="0"/>
    <w:pPr>
      <w:numPr>
        <w:ilvl w:val="0"/>
        <w:numId w:val="4"/>
      </w:numPr>
    </w:pPr>
  </w:style>
  <w:style w:type="character" w:customStyle="1" w:styleId="46">
    <w:name w:val="jp四级标题 Char"/>
    <w:link w:val="31"/>
    <w:qFormat/>
    <w:uiPriority w:val="0"/>
    <w:rPr>
      <w:rFonts w:eastAsia="黑体" w:asciiTheme="minorAscii" w:hAnsiTheme="minorAscii"/>
      <w:b/>
      <w:sz w:val="28"/>
    </w:rPr>
  </w:style>
  <w:style w:type="character" w:customStyle="1" w:styleId="47">
    <w:name w:val="jp二级标题 Char"/>
    <w:link w:val="30"/>
    <w:qFormat/>
    <w:uiPriority w:val="0"/>
    <w:rPr>
      <w:rFonts w:ascii="黑体" w:hAnsi="黑体" w:eastAsia="黑体"/>
      <w:b/>
      <w:sz w:val="36"/>
    </w:rPr>
  </w:style>
  <w:style w:type="paragraph" w:customStyle="1" w:styleId="48">
    <w:name w:val="jp表格"/>
    <w:qFormat/>
    <w:uiPriority w:val="0"/>
    <w:pPr>
      <w:jc w:val="center"/>
    </w:pPr>
    <w:rPr>
      <w:rFonts w:ascii="仿宋_GB2312" w:hAnsi="仿宋_GB2312" w:eastAsia="仿宋_GB2312" w:cs="仿宋_GB2312"/>
      <w:sz w:val="21"/>
      <w:szCs w:val="21"/>
    </w:rPr>
  </w:style>
  <w:style w:type="character" w:customStyle="1" w:styleId="49">
    <w:name w:val="标题 2 Char"/>
    <w:basedOn w:val="25"/>
    <w:link w:val="8"/>
    <w:qFormat/>
    <w:uiPriority w:val="9"/>
    <w:rPr>
      <w:rFonts w:ascii="Arial" w:hAnsi="Arial" w:eastAsia="黑体"/>
      <w:b/>
      <w:sz w:val="32"/>
    </w:rPr>
  </w:style>
  <w:style w:type="character" w:customStyle="1" w:styleId="50">
    <w:name w:val="Heading 3 Char"/>
    <w:basedOn w:val="25"/>
    <w:link w:val="10"/>
    <w:qFormat/>
    <w:uiPriority w:val="9"/>
    <w:rPr>
      <w:b/>
      <w:sz w:val="32"/>
    </w:rPr>
  </w:style>
  <w:style w:type="character" w:customStyle="1" w:styleId="51">
    <w:name w:val="标题 3 Char"/>
    <w:basedOn w:val="25"/>
    <w:link w:val="10"/>
    <w:qFormat/>
    <w:uiPriority w:val="9"/>
    <w:rPr>
      <w:rFonts w:ascii="Times New Roman" w:hAnsi="Times New Roman" w:eastAsia="仿宋_GB2312" w:cs="Times New Roman"/>
      <w:b/>
      <w:bCs/>
      <w:sz w:val="28"/>
      <w:szCs w:val="32"/>
    </w:rPr>
  </w:style>
  <w:style w:type="paragraph" w:customStyle="1" w:styleId="52">
    <w:name w:val="投标-正文"/>
    <w:basedOn w:val="1"/>
    <w:qFormat/>
    <w:uiPriority w:val="99"/>
    <w:pPr>
      <w:ind w:firstLine="200" w:firstLineChars="200"/>
      <w:jc w:val="left"/>
    </w:pPr>
    <w:rPr>
      <w:rFonts w:ascii="Times New Roman" w:hAnsi="Times New Roman"/>
      <w:sz w:val="28"/>
      <w:szCs w:val="28"/>
    </w:rPr>
  </w:style>
  <w:style w:type="paragraph" w:customStyle="1" w:styleId="53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55">
    <w:name w:val="List Paragraph"/>
    <w:basedOn w:val="1"/>
    <w:qFormat/>
    <w:uiPriority w:val="34"/>
    <w:pPr>
      <w:ind w:firstLine="420" w:firstLineChars="200"/>
    </w:pPr>
  </w:style>
  <w:style w:type="paragraph" w:customStyle="1" w:styleId="56">
    <w:name w:val="Code"/>
    <w:basedOn w:val="55"/>
    <w:qFormat/>
    <w:uiPriority w:val="0"/>
    <w:pPr>
      <w:shd w:val="clear" w:color="auto" w:fill="E7E6E6" w:themeFill="background2"/>
    </w:pPr>
    <w:rPr>
      <w:rFonts w:ascii="Consolas" w:hAnsi="Consolas"/>
      <w:sz w:val="16"/>
      <w:szCs w:val="16"/>
    </w:rPr>
  </w:style>
  <w:style w:type="paragraph" w:customStyle="1" w:styleId="57">
    <w:name w:val="标准文件_段落"/>
    <w:basedOn w:val="1"/>
    <w:qFormat/>
    <w:locked/>
    <w:uiPriority w:val="0"/>
    <w:pPr>
      <w:spacing w:line="316" w:lineRule="exact"/>
      <w:ind w:firstLine="428" w:firstLineChars="200"/>
      <w:jc w:val="left"/>
    </w:pPr>
    <w:rPr>
      <w:rFonts w:ascii="宋体"/>
      <w:spacing w:val="2"/>
      <w:kern w:val="0"/>
      <w:szCs w:val="21"/>
    </w:rPr>
  </w:style>
  <w:style w:type="character" w:customStyle="1" w:styleId="58">
    <w:name w:val="标题 4 Char"/>
    <w:link w:val="11"/>
    <w:qFormat/>
    <w:uiPriority w:val="0"/>
    <w:rPr>
      <w:rFonts w:ascii="Arial" w:hAnsi="Arial" w:eastAsia="黑体"/>
      <w:b/>
      <w:sz w:val="28"/>
    </w:rPr>
  </w:style>
  <w:style w:type="character" w:customStyle="1" w:styleId="59">
    <w:name w:val="Heading 4 Char"/>
    <w:basedOn w:val="25"/>
    <w:link w:val="11"/>
    <w:qFormat/>
    <w:uiPriority w:val="9"/>
    <w:rPr>
      <w:rFonts w:ascii="Calibri" w:hAnsi="Calibri" w:eastAsia="仿宋_GB2312" w:cstheme="majorBidi"/>
      <w:b/>
      <w:iCs/>
      <w:color w:val="000000" w:themeColor="text1"/>
      <w:kern w:val="2"/>
      <w:sz w:val="28"/>
      <w:szCs w:val="24"/>
      <w14:textFill>
        <w14:solidFill>
          <w14:schemeClr w14:val="tx1"/>
        </w14:solidFill>
      </w14:textFill>
    </w:rPr>
  </w:style>
  <w:style w:type="character" w:customStyle="1" w:styleId="60">
    <w:name w:val="fontstyle01"/>
    <w:basedOn w:val="25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paragraph" w:customStyle="1" w:styleId="61">
    <w:name w:val="投标-4级标题"/>
    <w:basedOn w:val="52"/>
    <w:next w:val="52"/>
    <w:qFormat/>
    <w:uiPriority w:val="99"/>
    <w:pPr>
      <w:numPr>
        <w:ilvl w:val="3"/>
        <w:numId w:val="6"/>
      </w:numPr>
      <w:ind w:firstLineChars="0"/>
      <w:outlineLvl w:val="3"/>
    </w:pPr>
  </w:style>
  <w:style w:type="character" w:customStyle="1" w:styleId="62">
    <w:name w:val="标题 1 Char"/>
    <w:link w:val="7"/>
    <w:qFormat/>
    <w:uiPriority w:val="0"/>
    <w:rPr>
      <w:rFonts w:asciiTheme="minorAscii" w:hAnsiTheme="minorAscii"/>
      <w:b/>
      <w:kern w:val="44"/>
      <w:sz w:val="44"/>
    </w:rPr>
  </w:style>
  <w:style w:type="paragraph" w:customStyle="1" w:styleId="63">
    <w:name w:val="标准文件_段"/>
    <w:qFormat/>
    <w:uiPriority w:val="99"/>
    <w:pPr>
      <w:autoSpaceDE w:val="0"/>
      <w:autoSpaceDN w:val="0"/>
      <w:adjustRightInd w:val="0"/>
      <w:snapToGrid w:val="0"/>
      <w:spacing w:line="276" w:lineRule="auto"/>
      <w:ind w:left="-90" w:leftChars="-50" w:right="-90" w:rightChars="-50" w:firstLine="428" w:firstLineChars="200"/>
      <w:jc w:val="both"/>
    </w:pPr>
    <w:rPr>
      <w:rFonts w:ascii="宋体" w:hAnsi="宋体" w:eastAsia="宋体" w:cs="Times New Roman"/>
      <w:spacing w:val="2"/>
      <w:sz w:val="21"/>
      <w:lang w:val="en-US" w:eastAsia="zh-CN" w:bidi="ar-SA"/>
    </w:rPr>
  </w:style>
  <w:style w:type="paragraph" w:customStyle="1" w:styleId="64">
    <w:name w:val="表"/>
    <w:basedOn w:val="1"/>
    <w:qFormat/>
    <w:uiPriority w:val="0"/>
    <w:pPr>
      <w:widowControl w:val="0"/>
      <w:spacing w:line="240" w:lineRule="auto"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65">
    <w:name w:val="jp五级标题 Char"/>
    <w:link w:val="32"/>
    <w:qFormat/>
    <w:uiPriority w:val="0"/>
  </w:style>
  <w:style w:type="paragraph" w:customStyle="1" w:styleId="66">
    <w:name w:val="783正文"/>
    <w:basedOn w:val="1"/>
    <w:qFormat/>
    <w:uiPriority w:val="0"/>
    <w:pPr>
      <w:spacing w:line="500" w:lineRule="exact"/>
      <w:ind w:firstLine="560" w:firstLineChars="200"/>
    </w:pPr>
    <w:rPr>
      <w:rFonts w:ascii="仿宋_GB2312" w:eastAsia="仿宋_GB2312"/>
      <w:sz w:val="28"/>
    </w:rPr>
  </w:style>
  <w:style w:type="paragraph" w:customStyle="1" w:styleId="67">
    <w:name w:val="783标题3"/>
    <w:basedOn w:val="10"/>
    <w:qFormat/>
    <w:uiPriority w:val="0"/>
    <w:pPr>
      <w:numPr>
        <w:numId w:val="7"/>
      </w:numPr>
      <w:spacing w:before="0" w:after="120" w:afterLines="50" w:line="240" w:lineRule="auto"/>
      <w:jc w:val="left"/>
    </w:pPr>
    <w:rPr>
      <w:rFonts w:ascii="宋体" w:hAnsi="宋体"/>
      <w:sz w:val="28"/>
    </w:rPr>
  </w:style>
  <w:style w:type="paragraph" w:customStyle="1" w:styleId="68">
    <w:name w:val="783标题4"/>
    <w:basedOn w:val="11"/>
    <w:qFormat/>
    <w:uiPriority w:val="0"/>
    <w:pPr>
      <w:numPr>
        <w:numId w:val="7"/>
      </w:numPr>
      <w:spacing w:before="0" w:after="50" w:afterLines="50" w:line="240" w:lineRule="auto"/>
      <w:jc w:val="left"/>
    </w:pPr>
    <w:rPr>
      <w:rFonts w:ascii="楷体" w:eastAsia="仿宋_GB2312"/>
    </w:rPr>
  </w:style>
  <w:style w:type="paragraph" w:customStyle="1" w:styleId="69">
    <w:name w:val="783图表注样式"/>
    <w:basedOn w:val="66"/>
    <w:qFormat/>
    <w:uiPriority w:val="1"/>
    <w:pPr>
      <w:spacing w:line="240" w:lineRule="auto"/>
      <w:ind w:firstLine="0" w:firstLineChars="0"/>
      <w:jc w:val="center"/>
    </w:pPr>
    <w:rPr>
      <w:rFonts w:hAnsi="等线"/>
      <w:kern w:val="2"/>
      <w:szCs w:val="22"/>
    </w:rPr>
  </w:style>
  <w:style w:type="paragraph" w:customStyle="1" w:styleId="70">
    <w:name w:val="题注表格"/>
    <w:qFormat/>
    <w:uiPriority w:val="10"/>
    <w:pPr>
      <w:keepNext/>
      <w:spacing w:before="50" w:beforeLines="50"/>
      <w:jc w:val="center"/>
    </w:pPr>
    <w:rPr>
      <w:rFonts w:ascii="Times New Roman" w:hAnsi="Times New Roman" w:eastAsia="黑体" w:cs="Times New Roman"/>
      <w:bCs/>
      <w:iCs/>
      <w:kern w:val="0"/>
      <w:sz w:val="24"/>
      <w:szCs w:val="28"/>
      <w:lang w:val="zh-CN" w:eastAsia="zh-CN" w:bidi="ar-SA"/>
    </w:rPr>
  </w:style>
  <w:style w:type="character" w:customStyle="1" w:styleId="71">
    <w:name w:val="783表格正文样式 Char"/>
    <w:link w:val="72"/>
    <w:qFormat/>
    <w:uiPriority w:val="1"/>
    <w:rPr>
      <w:rFonts w:ascii="宋体" w:hAnsi="等线" w:eastAsia="宋体"/>
      <w:kern w:val="2"/>
      <w:sz w:val="21"/>
      <w:szCs w:val="22"/>
    </w:rPr>
  </w:style>
  <w:style w:type="paragraph" w:customStyle="1" w:styleId="72">
    <w:name w:val="783表格正文样式"/>
    <w:basedOn w:val="66"/>
    <w:link w:val="71"/>
    <w:qFormat/>
    <w:uiPriority w:val="1"/>
    <w:pPr>
      <w:spacing w:before="15" w:beforeLines="15" w:after="30" w:afterLines="30" w:line="240" w:lineRule="auto"/>
      <w:ind w:firstLine="0" w:firstLineChars="0"/>
    </w:pPr>
    <w:rPr>
      <w:rFonts w:ascii="宋体" w:hAnsi="等线" w:eastAsia="宋体"/>
      <w:kern w:val="2"/>
      <w:sz w:val="21"/>
      <w:szCs w:val="22"/>
    </w:rPr>
  </w:style>
  <w:style w:type="paragraph" w:customStyle="1" w:styleId="73">
    <w:name w:val="783标题5"/>
    <w:basedOn w:val="68"/>
    <w:next w:val="66"/>
    <w:qFormat/>
    <w:uiPriority w:val="0"/>
    <w:pPr>
      <w:numPr>
        <w:ilvl w:val="4"/>
      </w:numPr>
      <w:tabs>
        <w:tab w:val="left" w:pos="1560"/>
      </w:tabs>
      <w:spacing w:after="120"/>
      <w:ind w:left="0" w:firstLine="0"/>
      <w:outlineLvl w:val="4"/>
    </w:pPr>
    <w:rPr>
      <w:rFonts w:hAnsi="等线 Light"/>
      <w:kern w:val="2"/>
      <w:szCs w:val="21"/>
    </w:rPr>
  </w:style>
  <w:style w:type="paragraph" w:customStyle="1" w:styleId="74">
    <w:name w:val="表格 标题"/>
    <w:basedOn w:val="1"/>
    <w:qFormat/>
    <w:uiPriority w:val="0"/>
    <w:pPr>
      <w:widowControl w:val="0"/>
      <w:snapToGrid/>
      <w:spacing w:line="360" w:lineRule="auto"/>
      <w:ind w:firstLine="360"/>
    </w:pPr>
    <w:rPr>
      <w:rFonts w:cs="Times New Roman"/>
      <w:b/>
      <w:szCs w:val="18"/>
    </w:rPr>
  </w:style>
  <w:style w:type="paragraph" w:customStyle="1" w:styleId="75">
    <w:name w:val="表格内正文"/>
    <w:basedOn w:val="1"/>
    <w:qFormat/>
    <w:uiPriority w:val="0"/>
    <w:pPr>
      <w:widowControl w:val="0"/>
      <w:adjustRightInd w:val="0"/>
      <w:spacing w:line="360" w:lineRule="auto"/>
      <w:ind w:firstLine="0" w:firstLineChars="0"/>
    </w:pPr>
    <w:rPr>
      <w:rFonts w:cs="Times New Roman"/>
      <w:szCs w:val="21"/>
    </w:rPr>
  </w:style>
  <w:style w:type="paragraph" w:customStyle="1" w:styleId="76">
    <w:name w:val="标准文件_一级条标题"/>
    <w:basedOn w:val="77"/>
    <w:next w:val="57"/>
    <w:qFormat/>
    <w:uiPriority w:val="0"/>
    <w:pPr>
      <w:numPr>
        <w:ilvl w:val="2"/>
      </w:numPr>
      <w:tabs>
        <w:tab w:val="left" w:pos="426"/>
      </w:tabs>
      <w:spacing w:beforeLines="0" w:afterLines="0"/>
      <w:outlineLvl w:val="2"/>
    </w:pPr>
    <w:rPr>
      <w:spacing w:val="2"/>
    </w:rPr>
  </w:style>
  <w:style w:type="paragraph" w:customStyle="1" w:styleId="77">
    <w:name w:val="标准文件_章标题"/>
    <w:next w:val="1"/>
    <w:qFormat/>
    <w:locked/>
    <w:uiPriority w:val="0"/>
    <w:pPr>
      <w:numPr>
        <w:ilvl w:val="1"/>
        <w:numId w:val="8"/>
      </w:numPr>
      <w:tabs>
        <w:tab w:val="left" w:pos="426"/>
      </w:tabs>
      <w:spacing w:beforeLines="50" w:afterLines="50"/>
      <w:ind w:right="-105" w:rightChars="-50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8">
    <w:name w:val="标准文件_二级条标题"/>
    <w:basedOn w:val="76"/>
    <w:next w:val="1"/>
    <w:qFormat/>
    <w:locked/>
    <w:uiPriority w:val="0"/>
    <w:pPr>
      <w:numPr>
        <w:ilvl w:val="3"/>
      </w:numPr>
      <w:outlineLvl w:val="3"/>
    </w:pPr>
  </w:style>
  <w:style w:type="paragraph" w:customStyle="1" w:styleId="79">
    <w:name w:val="列出段落11"/>
    <w:basedOn w:val="1"/>
    <w:qFormat/>
    <w:uiPriority w:val="34"/>
    <w:pPr>
      <w:adjustRightInd/>
      <w:spacing w:line="240" w:lineRule="auto"/>
      <w:ind w:firstLine="200" w:firstLineChars="200"/>
    </w:pPr>
    <w:rPr>
      <w:rFonts w:ascii="Calibri" w:hAnsi="Calibri" w:cs="黑体"/>
      <w:szCs w:val="22"/>
    </w:rPr>
  </w:style>
  <w:style w:type="paragraph" w:customStyle="1" w:styleId="80">
    <w:name w:val="标准文件_三级条标题"/>
    <w:basedOn w:val="78"/>
    <w:next w:val="1"/>
    <w:qFormat/>
    <w:locked/>
    <w:uiPriority w:val="0"/>
    <w:pPr>
      <w:numPr>
        <w:ilvl w:val="4"/>
      </w:numPr>
      <w:outlineLvl w:val="4"/>
    </w:pPr>
    <w:rPr>
      <w:rFonts w:cs="宋体"/>
    </w:rPr>
  </w:style>
  <w:style w:type="paragraph" w:customStyle="1" w:styleId="81">
    <w:name w:val="列出段落1"/>
    <w:basedOn w:val="1"/>
    <w:qFormat/>
    <w:locked/>
    <w:uiPriority w:val="34"/>
    <w:pPr>
      <w:snapToGrid w:val="0"/>
      <w:spacing w:line="420" w:lineRule="exact"/>
      <w:ind w:firstLine="200" w:firstLineChars="200"/>
    </w:pPr>
    <w:rPr>
      <w:rFonts w:ascii="Calibri" w:hAnsi="Calibri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2020-06-23T02:50:00Z</dcterms:created>
  <dc:creator>Administrator</dc:creator>
  <cp:lastModifiedBy>风一样的蚊子</cp:lastModifiedBy>
  <dcterms:modified xsi:type="dcterms:W3CDTF">2020-07-25T02:34:52Z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